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4F" w:rsidRDefault="009C1E4F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</w:p>
    <w:p w:rsidR="009C1E4F" w:rsidRDefault="009C1E4F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</w:p>
    <w:p w:rsidR="009C1E4F" w:rsidRPr="009C1E4F" w:rsidRDefault="00FE0942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  <w:r>
        <w:rPr>
          <w:rFonts w:ascii="Silk Serif" w:hAnsi="Silk Serif"/>
          <w:b/>
          <w:color w:val="000000" w:themeColor="text1"/>
          <w:sz w:val="48"/>
        </w:rPr>
        <w:t>Zbiory Muzeum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t xml:space="preserve"> 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br/>
        <w:t xml:space="preserve">Dom Rodzinny Ojca Świętego 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br/>
        <w:t>Jana Pawła II w Wadowicach</w:t>
      </w:r>
    </w:p>
    <w:p w:rsidR="009C1E4F" w:rsidRPr="009C1E4F" w:rsidRDefault="009C1E4F" w:rsidP="009C1E4F">
      <w:pPr>
        <w:spacing w:after="0" w:line="440" w:lineRule="exact"/>
        <w:rPr>
          <w:rFonts w:ascii="Silk Serif" w:hAnsi="Silk Serif"/>
          <w:b/>
          <w:color w:val="697749"/>
          <w:sz w:val="48"/>
        </w:rPr>
      </w:pP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Instytucja przechowuje w swoich magazynach liczne obiekty, które obejmują m.in. archiwalia (dokumenty, rękopisy, korespondencję papieską, fotografie, pocztówki i pamiątki z pielgrzymek), a także zbiory audio-wizualne (m.in. unikatowe nagrania świadków życia Papieża Polaka), sztukę (obrazy, grafiki i rzeźby), paramenty liturgiczne i inne (np. oryginalną zastawę porcelanową, używaną przez Jana Pawła II w Watykanie czy pamiątki podarowane przez Papieża Benedykta XVI). Bogatą kolekcję stanowią również zbiory filatelistyczne (ponad 6 tys. sztuk) oraz zbiory numizmatyczne (ok. 500 sztuk, w tym 100 autorstwa wybitnych polskich medalierów).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Większa część zbiorów Muzeum pochodzi z darowizn od osób prywatnych oraz instytucji krajowych i zagranicznych (m.in. Archidiecezji Krakowskiej, Kapituły Metropolitalnej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>na Wawelu, Ośrodka Dokumentacji i Stu-</w:t>
      </w:r>
      <w:proofErr w:type="spellStart"/>
      <w:r w:rsidRPr="00FE0942">
        <w:rPr>
          <w:rFonts w:ascii="Quicksand" w:hAnsi="Quicksand"/>
        </w:rPr>
        <w:t>diu</w:t>
      </w:r>
      <w:bookmarkStart w:id="0" w:name="_GoBack"/>
      <w:bookmarkEnd w:id="0"/>
      <w:r w:rsidRPr="00FE0942">
        <w:rPr>
          <w:rFonts w:ascii="Quicksand" w:hAnsi="Quicksand"/>
        </w:rPr>
        <w:t>m</w:t>
      </w:r>
      <w:proofErr w:type="spellEnd"/>
      <w:r w:rsidRPr="00FE0942">
        <w:rPr>
          <w:rFonts w:ascii="Quicksand" w:hAnsi="Quicksand"/>
        </w:rPr>
        <w:t xml:space="preserve"> Pontyfikatu Jana Pawła II w Rzymie).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>Nad całością zbiorów muzealnych czuwają wykwalifikowani pracownicy Archiwum, którzy pozyskują pamiątki związane z osobą Patrona instytucji, zajmują się ich ewidencjonowaniem i naukowym opracowaniem, a także dbają o ich bezpieczne przechowywanie i kom-</w:t>
      </w:r>
      <w:proofErr w:type="spellStart"/>
      <w:r w:rsidRPr="00FE0942">
        <w:rPr>
          <w:rFonts w:ascii="Quicksand" w:hAnsi="Quicksand"/>
        </w:rPr>
        <w:t>pleksową</w:t>
      </w:r>
      <w:proofErr w:type="spellEnd"/>
      <w:r w:rsidRPr="00FE0942">
        <w:rPr>
          <w:rFonts w:ascii="Quicksand" w:hAnsi="Quicksand"/>
        </w:rPr>
        <w:t xml:space="preserve"> konserwację.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Ekspozycja stała Muzeum łączy w harmonijny sposób zastosowanie nowoczesnych rozwiązań technologicznych z tradycyjną prezentacją eksponatów. Wśród najcenniejszych znajdują się pamiątki należące do rodziny Wojtyłów: złoty medalion z czterolistną koniczynką – własność mamy Papieża - Emilii oraz jej srebrna torebka, część zastawy stołowej, rodzinny album fotograficzny oraz pamiątkowy obrazek z I Komunii Świętej Karola Wojtyły. W zbiorach znajduje się też pamiętnik Danuty </w:t>
      </w:r>
      <w:proofErr w:type="spellStart"/>
      <w:r w:rsidRPr="00FE0942">
        <w:rPr>
          <w:rFonts w:ascii="Quicksand" w:hAnsi="Quicksand"/>
        </w:rPr>
        <w:t>Pukłówny</w:t>
      </w:r>
      <w:proofErr w:type="spellEnd"/>
      <w:r w:rsidRPr="00FE0942">
        <w:rPr>
          <w:rFonts w:ascii="Quicksand" w:hAnsi="Quicksand"/>
        </w:rPr>
        <w:t xml:space="preserve"> z wierszem wpisanym przez Karola 25 maja 1938 roku, a także sprzęt narciarski, jego trampki i latarka oraz inne przedmioty używane w czasie górskich wędrówek.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Na wystawie prezentowane są  kolejne sutanny Jana Pawła II, w tym pierwsza papieska, w której 16 października 1978 roku pozdrowił wiernych, zgromadzonych na Placu św. Piotra.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Z tą datą związany jest podarowany Papieżowi przez Wandę Rutkiewicz kamień z Przełęczy Południowej, prowadzącej na Mont Everest, który w dniu wyboru kardynała Wojtyły na papieża zdobyła polska  himalaistka. 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lastRenderedPageBreak/>
        <w:t xml:space="preserve">W strefie ekspozycji nawiązującej do apostolskich pielgrzymek Ojca Świętego, w szklanej podłodze zgromadzono ziemię z blisko 100 miejsc, które pielgrzymując odwiedził w trakcie pontyfikatu. Można tu także zobaczyć komiks </w:t>
      </w:r>
      <w:proofErr w:type="spellStart"/>
      <w:r w:rsidRPr="00FE0942">
        <w:rPr>
          <w:rFonts w:ascii="Quicksand" w:hAnsi="Quicksand"/>
        </w:rPr>
        <w:t>Marvela</w:t>
      </w:r>
      <w:proofErr w:type="spellEnd"/>
      <w:r w:rsidRPr="00FE0942">
        <w:rPr>
          <w:rFonts w:ascii="Quicksand" w:hAnsi="Quicksand"/>
        </w:rPr>
        <w:t xml:space="preserve"> z 1982 roku, którego bohaterem jest Jan Paweł II czy makatkę z modlitwą „Ojcze nasz” w języku Indian </w:t>
      </w:r>
      <w:proofErr w:type="spellStart"/>
      <w:r w:rsidRPr="00FE0942">
        <w:rPr>
          <w:rFonts w:ascii="Quicksand" w:hAnsi="Quicksand"/>
        </w:rPr>
        <w:t>Micmaców</w:t>
      </w:r>
      <w:proofErr w:type="spellEnd"/>
      <w:r w:rsidRPr="00FE0942">
        <w:rPr>
          <w:rFonts w:ascii="Quicksand" w:hAnsi="Quicksand"/>
        </w:rPr>
        <w:t>.</w:t>
      </w:r>
    </w:p>
    <w:p w:rsidR="00FE0942" w:rsidRPr="00FE0942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Najbardziej poruszające pamiątki dotyczą zamachu na życie Jana Pawła II: autentyczny pistolet Alego Agcy, garnitur papieskiego ochroniarza Francesco </w:t>
      </w:r>
      <w:proofErr w:type="spellStart"/>
      <w:r w:rsidRPr="00FE0942">
        <w:rPr>
          <w:rFonts w:ascii="Quicksand" w:hAnsi="Quicksand"/>
        </w:rPr>
        <w:t>Pasanisiego</w:t>
      </w:r>
      <w:proofErr w:type="spellEnd"/>
      <w:r w:rsidRPr="00FE0942">
        <w:rPr>
          <w:rFonts w:ascii="Quicksand" w:hAnsi="Quicksand"/>
        </w:rPr>
        <w:t xml:space="preserve"> splamiony krwią Ojca Świętego, a także wyposażenie pokoju szpitalnego Polikliniki </w:t>
      </w:r>
      <w:proofErr w:type="spellStart"/>
      <w:r w:rsidRPr="00FE0942">
        <w:rPr>
          <w:rFonts w:ascii="Quicksand" w:hAnsi="Quicksand"/>
        </w:rPr>
        <w:t>Gemelli</w:t>
      </w:r>
      <w:proofErr w:type="spellEnd"/>
      <w:r w:rsidRPr="00FE0942">
        <w:rPr>
          <w:rFonts w:ascii="Quicksand" w:hAnsi="Quicksand"/>
        </w:rPr>
        <w:t>.</w:t>
      </w:r>
    </w:p>
    <w:p w:rsidR="009C1E4F" w:rsidRPr="009C1E4F" w:rsidRDefault="00FE0942" w:rsidP="00FE0942">
      <w:pPr>
        <w:ind w:firstLine="708"/>
        <w:jc w:val="both"/>
        <w:rPr>
          <w:rFonts w:ascii="Quicksand" w:hAnsi="Quicksand"/>
        </w:rPr>
      </w:pPr>
      <w:r w:rsidRPr="00FE0942">
        <w:rPr>
          <w:rFonts w:ascii="Quicksand" w:hAnsi="Quicksand"/>
        </w:rPr>
        <w:t xml:space="preserve">Z niemniejszymi emocjami ogląda się obiekty związane z odejściem Jana Pawła II do Domu Ojca: Pismo Święte, które w ostatnich dniach czytała Mu s. </w:t>
      </w:r>
      <w:proofErr w:type="spellStart"/>
      <w:r w:rsidRPr="00FE0942">
        <w:rPr>
          <w:rFonts w:ascii="Quicksand" w:hAnsi="Quicksand"/>
        </w:rPr>
        <w:t>Tobiana</w:t>
      </w:r>
      <w:proofErr w:type="spellEnd"/>
      <w:r w:rsidRPr="00FE0942">
        <w:rPr>
          <w:rFonts w:ascii="Quicksand" w:hAnsi="Quicksand"/>
        </w:rPr>
        <w:t xml:space="preserve"> Sobótka, zegar z papieskich apartamentów, zatrzymany przez kard. Stanisława Ryłko w godzinę śmierci Ojca Świętego (2 kwietnia 2005 o 21.37) oraz szaty kardynałów obecnych podczas Mszy Świętej pogrzebowej.</w:t>
      </w:r>
    </w:p>
    <w:sectPr w:rsidR="009C1E4F" w:rsidRPr="009C1E4F" w:rsidSect="004E5628">
      <w:headerReference w:type="default" r:id="rId6"/>
      <w:pgSz w:w="11906" w:h="16838"/>
      <w:pgMar w:top="242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82" w:rsidRDefault="00680B82" w:rsidP="009C1E4F">
      <w:pPr>
        <w:spacing w:after="0" w:line="240" w:lineRule="auto"/>
      </w:pPr>
      <w:r>
        <w:separator/>
      </w:r>
    </w:p>
  </w:endnote>
  <w:endnote w:type="continuationSeparator" w:id="0">
    <w:p w:rsidR="00680B82" w:rsidRDefault="00680B82" w:rsidP="009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lk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82" w:rsidRDefault="00680B82" w:rsidP="009C1E4F">
      <w:pPr>
        <w:spacing w:after="0" w:line="240" w:lineRule="auto"/>
      </w:pPr>
      <w:r>
        <w:separator/>
      </w:r>
    </w:p>
  </w:footnote>
  <w:footnote w:type="continuationSeparator" w:id="0">
    <w:p w:rsidR="00680B82" w:rsidRDefault="00680B82" w:rsidP="009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4F" w:rsidRDefault="009C1E4F">
    <w:pPr>
      <w:pStyle w:val="Nagwek"/>
    </w:pPr>
    <w:r>
      <w:rPr>
        <w:noProof/>
        <w:lang w:eastAsia="pl-PL"/>
      </w:rPr>
      <w:drawing>
        <wp:inline distT="0" distB="0" distL="0" distR="0">
          <wp:extent cx="2111433" cy="59542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946" cy="63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F"/>
    <w:rsid w:val="003C255E"/>
    <w:rsid w:val="003D7ED7"/>
    <w:rsid w:val="004E5628"/>
    <w:rsid w:val="00680B82"/>
    <w:rsid w:val="009C1E4F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06738-3445-467A-9459-BECF14F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4F"/>
  </w:style>
  <w:style w:type="paragraph" w:styleId="Stopka">
    <w:name w:val="footer"/>
    <w:basedOn w:val="Normalny"/>
    <w:link w:val="StopkaZnak"/>
    <w:uiPriority w:val="99"/>
    <w:unhideWhenUsed/>
    <w:rsid w:val="009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2023-02-17T14:10:00Z</dcterms:created>
  <dcterms:modified xsi:type="dcterms:W3CDTF">2023-02-17T14:10:00Z</dcterms:modified>
</cp:coreProperties>
</file>